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99" w:rsidRPr="00B43F5F" w:rsidRDefault="00F44F99" w:rsidP="00F44F99">
      <w:pPr>
        <w:pStyle w:val="Titel"/>
        <w:jc w:val="left"/>
        <w:rPr>
          <w:rFonts w:ascii="Arial" w:hAnsi="Arial" w:cs="Arial"/>
          <w:szCs w:val="28"/>
        </w:rPr>
      </w:pPr>
      <w:r w:rsidRPr="00B43F5F">
        <w:rPr>
          <w:rFonts w:ascii="Arial" w:hAnsi="Arial" w:cs="Arial"/>
          <w:szCs w:val="28"/>
        </w:rPr>
        <w:t>Programma basiscursus</w:t>
      </w:r>
    </w:p>
    <w:p w:rsidR="00F44F99" w:rsidRPr="00C106B7" w:rsidRDefault="00F44F99" w:rsidP="00F44F99">
      <w:pPr>
        <w:pStyle w:val="Titel"/>
        <w:jc w:val="left"/>
        <w:rPr>
          <w:rFonts w:ascii="Arial" w:hAnsi="Arial" w:cs="Arial"/>
          <w:sz w:val="22"/>
        </w:rPr>
      </w:pPr>
    </w:p>
    <w:p w:rsidR="00F44F99" w:rsidRPr="00DB5347" w:rsidRDefault="00F44F99" w:rsidP="00F44F99">
      <w:pPr>
        <w:ind w:right="-890"/>
        <w:rPr>
          <w:rFonts w:ascii="Arial" w:hAnsi="Arial" w:cs="Arial"/>
          <w:bCs/>
          <w:sz w:val="22"/>
        </w:rPr>
      </w:pPr>
      <w:r w:rsidRPr="00DB5347">
        <w:rPr>
          <w:rFonts w:ascii="Arial" w:hAnsi="Arial" w:cs="Arial"/>
          <w:bCs/>
          <w:sz w:val="22"/>
        </w:rPr>
        <w:t>Vooraf</w:t>
      </w:r>
      <w:r>
        <w:rPr>
          <w:rFonts w:ascii="Arial" w:hAnsi="Arial" w:cs="Arial"/>
          <w:bCs/>
          <w:sz w:val="22"/>
        </w:rPr>
        <w:t xml:space="preserve"> hebben de deelnemers gelezen: d</w:t>
      </w:r>
      <w:r w:rsidRPr="00DB5347">
        <w:rPr>
          <w:rFonts w:ascii="Arial" w:hAnsi="Arial" w:cs="Arial"/>
          <w:bCs/>
          <w:sz w:val="22"/>
        </w:rPr>
        <w:t xml:space="preserve">e artikelen uit het </w:t>
      </w:r>
      <w:proofErr w:type="spellStart"/>
      <w:r w:rsidRPr="00DB5347">
        <w:rPr>
          <w:rFonts w:ascii="Arial" w:hAnsi="Arial" w:cs="Arial"/>
          <w:b/>
          <w:bCs/>
          <w:i/>
          <w:sz w:val="22"/>
        </w:rPr>
        <w:t>MGv</w:t>
      </w:r>
      <w:proofErr w:type="spellEnd"/>
      <w:r w:rsidRPr="00DB5347">
        <w:rPr>
          <w:rFonts w:ascii="Arial" w:hAnsi="Arial" w:cs="Arial"/>
          <w:bCs/>
          <w:i/>
          <w:sz w:val="22"/>
        </w:rPr>
        <w:t xml:space="preserve"> </w:t>
      </w:r>
      <w:r w:rsidRPr="00DB5347">
        <w:rPr>
          <w:rFonts w:ascii="Arial" w:hAnsi="Arial" w:cs="Arial"/>
          <w:bCs/>
          <w:sz w:val="22"/>
        </w:rPr>
        <w:t xml:space="preserve">en </w:t>
      </w:r>
      <w:proofErr w:type="spellStart"/>
      <w:r w:rsidRPr="00DB5347">
        <w:rPr>
          <w:rFonts w:ascii="Arial" w:hAnsi="Arial" w:cs="Arial"/>
          <w:b/>
          <w:bCs/>
          <w:i/>
          <w:sz w:val="22"/>
        </w:rPr>
        <w:t>Psychopraxis</w:t>
      </w:r>
      <w:proofErr w:type="spellEnd"/>
      <w:r w:rsidRPr="00DB5347">
        <w:rPr>
          <w:rFonts w:ascii="Arial" w:hAnsi="Arial" w:cs="Arial"/>
          <w:bCs/>
          <w:sz w:val="22"/>
        </w:rPr>
        <w:t xml:space="preserve">. </w:t>
      </w:r>
    </w:p>
    <w:p w:rsidR="00F44F99" w:rsidRPr="00DB5347" w:rsidRDefault="00F44F99" w:rsidP="00F44F99">
      <w:pPr>
        <w:ind w:right="-89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En</w:t>
      </w:r>
      <w:r w:rsidRPr="00DB5347">
        <w:rPr>
          <w:rFonts w:ascii="Arial" w:hAnsi="Arial" w:cs="Arial"/>
          <w:bCs/>
          <w:sz w:val="22"/>
        </w:rPr>
        <w:t>:</w:t>
      </w:r>
      <w:r>
        <w:rPr>
          <w:rFonts w:ascii="Arial" w:hAnsi="Arial" w:cs="Arial"/>
          <w:bCs/>
          <w:sz w:val="22"/>
        </w:rPr>
        <w:t xml:space="preserve"> </w:t>
      </w:r>
      <w:r w:rsidRPr="00DB5347">
        <w:rPr>
          <w:rFonts w:ascii="Arial" w:hAnsi="Arial" w:cs="Arial"/>
          <w:b/>
          <w:bCs/>
          <w:i/>
          <w:iCs/>
          <w:sz w:val="22"/>
        </w:rPr>
        <w:t>Het vijf-gesprekkenmodel. Een handleiding</w:t>
      </w:r>
      <w:r w:rsidRPr="00DB5347">
        <w:rPr>
          <w:rFonts w:ascii="Arial" w:hAnsi="Arial" w:cs="Arial"/>
          <w:bCs/>
          <w:sz w:val="22"/>
        </w:rPr>
        <w:t>; Inleiding en hoofdstuk 1 en 2</w:t>
      </w:r>
    </w:p>
    <w:p w:rsidR="00F44F99" w:rsidRDefault="00F44F99" w:rsidP="00F44F99">
      <w:pPr>
        <w:rPr>
          <w:rFonts w:ascii="Arial" w:hAnsi="Arial" w:cs="Arial"/>
          <w:sz w:val="22"/>
        </w:rPr>
      </w:pPr>
    </w:p>
    <w:p w:rsidR="00F44F99" w:rsidRDefault="00F44F99" w:rsidP="00F44F99">
      <w:pPr>
        <w:pStyle w:val="Ondertitel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Bijeenkomst 1: De aanmelding en demoralisatie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09.30: Kennismaking, vaststellen van algemene en individuele doelen en uitleg programma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10.15: Afspraken inbreng casuïstiek en literatuurbespreking.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10.30: Discussie rond de literatuur en inleiding over non-specifieke factoren 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11.00: Pauze met mogelijkheid voor individuele vragen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11.15: Uitleg </w:t>
      </w:r>
      <w:r w:rsidRPr="00E73E2D">
        <w:rPr>
          <w:rFonts w:ascii="Arial" w:hAnsi="Arial" w:cs="Arial"/>
          <w:b/>
          <w:i/>
          <w:sz w:val="22"/>
        </w:rPr>
        <w:t>6 basisprincipes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12.00: Uitleg </w:t>
      </w:r>
      <w:r>
        <w:rPr>
          <w:rFonts w:ascii="Arial" w:hAnsi="Arial" w:cs="Arial"/>
          <w:b/>
          <w:bCs/>
          <w:i/>
          <w:iCs/>
          <w:sz w:val="22"/>
        </w:rPr>
        <w:t>demoralisatie</w:t>
      </w:r>
      <w:r>
        <w:rPr>
          <w:rFonts w:ascii="Arial" w:hAnsi="Arial" w:cs="Arial"/>
          <w:bCs/>
          <w:iCs/>
          <w:sz w:val="22"/>
        </w:rPr>
        <w:t xml:space="preserve"> en b</w:t>
      </w:r>
      <w:r>
        <w:rPr>
          <w:rFonts w:ascii="Arial" w:hAnsi="Arial" w:cs="Arial"/>
          <w:sz w:val="22"/>
        </w:rPr>
        <w:t xml:space="preserve">ij genoeg tijd: 1 x casus plenair bespreken met nadruk op het bewerken van de demoralisatie 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12.30: Einde</w:t>
      </w:r>
    </w:p>
    <w:p w:rsidR="00F44F99" w:rsidRPr="002B32B4" w:rsidRDefault="00F44F99" w:rsidP="00F44F99">
      <w:pPr>
        <w:rPr>
          <w:rFonts w:ascii="Arial" w:hAnsi="Arial" w:cs="Arial"/>
          <w:b/>
          <w:i/>
          <w:sz w:val="22"/>
        </w:rPr>
      </w:pPr>
      <w:r w:rsidRPr="002B32B4">
        <w:rPr>
          <w:rFonts w:ascii="Arial" w:hAnsi="Arial" w:cs="Arial"/>
          <w:b/>
          <w:i/>
          <w:sz w:val="22"/>
        </w:rPr>
        <w:t>Opdracht voor volgende bijeenkomst: lezen hoofdstuk 3</w:t>
      </w:r>
      <w:r>
        <w:rPr>
          <w:rFonts w:ascii="Arial" w:hAnsi="Arial" w:cs="Arial"/>
          <w:b/>
          <w:i/>
          <w:sz w:val="22"/>
        </w:rPr>
        <w:t xml:space="preserve"> en 8</w:t>
      </w:r>
    </w:p>
    <w:p w:rsidR="00F44F99" w:rsidRDefault="00F44F99" w:rsidP="00F44F99">
      <w:pPr>
        <w:rPr>
          <w:rFonts w:ascii="Arial" w:hAnsi="Arial" w:cs="Arial"/>
          <w:sz w:val="22"/>
        </w:rPr>
      </w:pPr>
    </w:p>
    <w:p w:rsidR="00F44F99" w:rsidRDefault="00F44F99" w:rsidP="00F44F99">
      <w:pPr>
        <w:pStyle w:val="Kop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Bijeenkomst 2: De focus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09.30: Vervolg eerdere casuïstiek en discussie rond de literatuur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10.15: Samenvatting voorafgaande en uitleg </w:t>
      </w:r>
      <w:r>
        <w:rPr>
          <w:rFonts w:ascii="Arial" w:hAnsi="Arial" w:cs="Arial"/>
          <w:b/>
          <w:bCs/>
          <w:i/>
          <w:iCs/>
          <w:sz w:val="22"/>
        </w:rPr>
        <w:t>de focus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11.00: Pauze met mogelijkheid voor individuele vragen</w:t>
      </w:r>
    </w:p>
    <w:p w:rsidR="00F44F99" w:rsidRPr="00F75CDC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11.15: 3</w:t>
      </w:r>
      <w:r w:rsidRPr="00F75CDC">
        <w:rPr>
          <w:rFonts w:ascii="Arial" w:hAnsi="Arial" w:cs="Arial"/>
          <w:sz w:val="22"/>
        </w:rPr>
        <w:t xml:space="preserve"> x </w:t>
      </w:r>
      <w:r w:rsidRPr="001F0FA0">
        <w:rPr>
          <w:rFonts w:ascii="Arial" w:hAnsi="Arial" w:cs="Arial"/>
          <w:sz w:val="22"/>
        </w:rPr>
        <w:t>casus</w:t>
      </w:r>
      <w:r w:rsidRPr="00F75CDC">
        <w:rPr>
          <w:rFonts w:ascii="Arial" w:hAnsi="Arial" w:cs="Arial"/>
          <w:sz w:val="22"/>
        </w:rPr>
        <w:t xml:space="preserve"> </w:t>
      </w:r>
      <w:r w:rsidRPr="001F0FA0">
        <w:rPr>
          <w:rFonts w:ascii="Arial" w:hAnsi="Arial" w:cs="Arial"/>
          <w:sz w:val="22"/>
        </w:rPr>
        <w:t>plenair</w:t>
      </w:r>
      <w:r>
        <w:rPr>
          <w:rFonts w:ascii="Arial" w:hAnsi="Arial" w:cs="Arial"/>
          <w:sz w:val="22"/>
        </w:rPr>
        <w:t xml:space="preserve"> bespreken met nadruk op het behandeldoel en de behandelovereenkomst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12.30: Einde</w:t>
      </w:r>
    </w:p>
    <w:p w:rsidR="00F44F99" w:rsidRPr="002B32B4" w:rsidRDefault="00F44F99" w:rsidP="00F44F99">
      <w:pPr>
        <w:rPr>
          <w:rFonts w:ascii="Arial" w:hAnsi="Arial" w:cs="Arial"/>
          <w:b/>
          <w:i/>
          <w:sz w:val="22"/>
        </w:rPr>
      </w:pPr>
      <w:r w:rsidRPr="002B32B4">
        <w:rPr>
          <w:rFonts w:ascii="Arial" w:hAnsi="Arial" w:cs="Arial"/>
          <w:b/>
          <w:i/>
          <w:sz w:val="22"/>
        </w:rPr>
        <w:t>Opdracht voor volgende bijeenkomst: lezen hoofdstuk 4</w:t>
      </w:r>
      <w:r>
        <w:rPr>
          <w:rFonts w:ascii="Arial" w:hAnsi="Arial" w:cs="Arial"/>
          <w:b/>
          <w:i/>
          <w:sz w:val="22"/>
        </w:rPr>
        <w:t xml:space="preserve"> en 7. </w:t>
      </w:r>
    </w:p>
    <w:p w:rsidR="00F44F99" w:rsidRDefault="00F44F99" w:rsidP="00F44F99">
      <w:pPr>
        <w:pStyle w:val="Kop1"/>
        <w:rPr>
          <w:rFonts w:ascii="Arial" w:hAnsi="Arial" w:cs="Arial"/>
          <w:sz w:val="22"/>
        </w:rPr>
      </w:pPr>
    </w:p>
    <w:p w:rsidR="00F44F99" w:rsidRDefault="00F44F99" w:rsidP="00F44F99">
      <w:pPr>
        <w:pStyle w:val="Kop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Bijeenkomst 3: Weerstand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09.30: Vervolg eerdere casuïstiek en discussie rond de literatuur</w:t>
      </w:r>
    </w:p>
    <w:p w:rsidR="00F44F99" w:rsidRPr="00F75CDC" w:rsidRDefault="00F44F99" w:rsidP="00F44F99">
      <w:pPr>
        <w:rPr>
          <w:rFonts w:ascii="Arial" w:hAnsi="Arial" w:cs="Arial"/>
          <w:b/>
          <w:bCs/>
          <w:i/>
          <w:iCs/>
          <w:sz w:val="22"/>
        </w:rPr>
      </w:pPr>
      <w:r w:rsidRPr="00F75CDC">
        <w:rPr>
          <w:rFonts w:ascii="Arial" w:hAnsi="Arial" w:cs="Arial"/>
          <w:sz w:val="22"/>
        </w:rPr>
        <w:t xml:space="preserve">10.15: Samenvatting voorafgaande en uitleg </w:t>
      </w:r>
      <w:r w:rsidRPr="00F75CDC">
        <w:rPr>
          <w:rFonts w:ascii="Arial" w:hAnsi="Arial" w:cs="Arial"/>
          <w:b/>
          <w:bCs/>
          <w:i/>
          <w:iCs/>
          <w:sz w:val="22"/>
        </w:rPr>
        <w:t>dilemma van de verandering</w:t>
      </w:r>
    </w:p>
    <w:p w:rsidR="00F44F99" w:rsidRPr="00F75CDC" w:rsidRDefault="00F44F99" w:rsidP="00F44F99">
      <w:pPr>
        <w:rPr>
          <w:rFonts w:ascii="Arial" w:hAnsi="Arial" w:cs="Arial"/>
          <w:sz w:val="22"/>
        </w:rPr>
      </w:pPr>
      <w:r w:rsidRPr="00F75CDC">
        <w:rPr>
          <w:rFonts w:ascii="Arial" w:hAnsi="Arial" w:cs="Arial"/>
          <w:sz w:val="22"/>
        </w:rPr>
        <w:t>11.00: Pauze met mogelijkheid voor individuele vragen</w:t>
      </w:r>
    </w:p>
    <w:p w:rsidR="00F44F99" w:rsidRDefault="00F44F99" w:rsidP="00F44F99">
      <w:pPr>
        <w:rPr>
          <w:rFonts w:ascii="Arial" w:hAnsi="Arial" w:cs="Arial"/>
          <w:sz w:val="22"/>
        </w:rPr>
      </w:pPr>
      <w:r w:rsidRPr="00F75CDC">
        <w:rPr>
          <w:rFonts w:ascii="Arial" w:hAnsi="Arial" w:cs="Arial"/>
          <w:sz w:val="22"/>
        </w:rPr>
        <w:t>11.15: 1 x casus plenair</w:t>
      </w:r>
      <w:r>
        <w:rPr>
          <w:rFonts w:ascii="Arial" w:hAnsi="Arial" w:cs="Arial"/>
          <w:sz w:val="22"/>
        </w:rPr>
        <w:t xml:space="preserve"> met nadruk op diverse vormen van weerstand</w:t>
      </w:r>
      <w:r w:rsidRPr="00F75CDC">
        <w:rPr>
          <w:rFonts w:ascii="Arial" w:hAnsi="Arial" w:cs="Arial"/>
          <w:sz w:val="22"/>
        </w:rPr>
        <w:t xml:space="preserve">; </w:t>
      </w:r>
    </w:p>
    <w:p w:rsidR="00F44F99" w:rsidRPr="00F75CDC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F75CDC">
        <w:rPr>
          <w:rFonts w:ascii="Arial" w:hAnsi="Arial" w:cs="Arial"/>
          <w:sz w:val="22"/>
        </w:rPr>
        <w:t xml:space="preserve">2 x casus in </w:t>
      </w: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sub</w:t>
      </w:r>
      <w:r w:rsidRPr="00F75CDC">
        <w:rPr>
          <w:rFonts w:ascii="Arial" w:hAnsi="Arial" w:cs="Arial"/>
          <w:sz w:val="22"/>
        </w:rPr>
        <w:t>team</w:t>
      </w:r>
      <w:r>
        <w:rPr>
          <w:rFonts w:ascii="Arial" w:hAnsi="Arial" w:cs="Arial"/>
          <w:sz w:val="22"/>
        </w:rPr>
        <w:t>s</w:t>
      </w:r>
      <w:proofErr w:type="spellEnd"/>
      <w:r w:rsidRPr="00F75C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met nadruk op efficiënte bespreking</w:t>
      </w:r>
    </w:p>
    <w:p w:rsidR="00F44F99" w:rsidRPr="00F75CDC" w:rsidRDefault="00F44F99" w:rsidP="00F44F99">
      <w:pPr>
        <w:rPr>
          <w:rFonts w:ascii="Arial" w:hAnsi="Arial" w:cs="Arial"/>
          <w:sz w:val="22"/>
        </w:rPr>
      </w:pPr>
      <w:r w:rsidRPr="00F75CDC">
        <w:rPr>
          <w:rFonts w:ascii="Arial" w:hAnsi="Arial" w:cs="Arial"/>
          <w:sz w:val="22"/>
        </w:rPr>
        <w:t>12.15: Nabespreking plenair door observatoren.</w:t>
      </w:r>
    </w:p>
    <w:p w:rsidR="00F44F99" w:rsidRPr="00F75CDC" w:rsidRDefault="00F44F99" w:rsidP="00F44F99">
      <w:pPr>
        <w:rPr>
          <w:rFonts w:ascii="Arial" w:hAnsi="Arial" w:cs="Arial"/>
          <w:sz w:val="22"/>
        </w:rPr>
      </w:pPr>
      <w:r w:rsidRPr="00F75CDC">
        <w:rPr>
          <w:rFonts w:ascii="Arial" w:hAnsi="Arial" w:cs="Arial"/>
          <w:sz w:val="22"/>
        </w:rPr>
        <w:t>12.30: Einde</w:t>
      </w:r>
    </w:p>
    <w:p w:rsidR="00F44F99" w:rsidRPr="00F75CDC" w:rsidRDefault="00F44F99" w:rsidP="00F44F99">
      <w:pPr>
        <w:rPr>
          <w:rFonts w:ascii="Arial" w:hAnsi="Arial" w:cs="Arial"/>
          <w:b/>
          <w:i/>
          <w:sz w:val="22"/>
        </w:rPr>
      </w:pPr>
      <w:r w:rsidRPr="00F75CDC">
        <w:rPr>
          <w:rFonts w:ascii="Arial" w:hAnsi="Arial" w:cs="Arial"/>
          <w:b/>
          <w:i/>
          <w:sz w:val="22"/>
        </w:rPr>
        <w:t>Opdracht voor volgende bijeenkomst: lezen hoofdstuk 5</w:t>
      </w:r>
      <w:r>
        <w:rPr>
          <w:rFonts w:ascii="Arial" w:hAnsi="Arial" w:cs="Arial"/>
          <w:b/>
          <w:i/>
          <w:sz w:val="22"/>
        </w:rPr>
        <w:t xml:space="preserve"> en 6</w:t>
      </w:r>
      <w:r w:rsidRPr="003F6FF1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en het artikel uit KAP</w:t>
      </w:r>
      <w:r w:rsidRPr="00F75CDC">
        <w:rPr>
          <w:rFonts w:ascii="Arial" w:hAnsi="Arial" w:cs="Arial"/>
          <w:b/>
          <w:i/>
          <w:sz w:val="22"/>
        </w:rPr>
        <w:t>.</w:t>
      </w:r>
    </w:p>
    <w:p w:rsidR="00F44F99" w:rsidRDefault="00F44F99" w:rsidP="00F44F99">
      <w:pPr>
        <w:rPr>
          <w:rFonts w:ascii="Arial" w:hAnsi="Arial" w:cs="Arial"/>
          <w:sz w:val="22"/>
        </w:rPr>
      </w:pPr>
    </w:p>
    <w:p w:rsidR="00F44F99" w:rsidRDefault="00F44F99" w:rsidP="00F44F99">
      <w:pPr>
        <w:pStyle w:val="Kop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Bijeenkomst 4: De teamvergadering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09.30: Vervolg eerdere casuïstiek en discussie rond de literatuur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10.15: Samenvatting voorafgaande en uitleg </w:t>
      </w:r>
      <w:r>
        <w:rPr>
          <w:rFonts w:ascii="Arial" w:hAnsi="Arial" w:cs="Arial"/>
          <w:b/>
          <w:bCs/>
          <w:i/>
          <w:iCs/>
          <w:sz w:val="22"/>
        </w:rPr>
        <w:t>de werkwijze van het team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11.00: Pauze met mogelijkheid voor individuele vragen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11.15: </w:t>
      </w:r>
      <w:r w:rsidRPr="00F75CDC">
        <w:rPr>
          <w:rFonts w:ascii="Arial" w:hAnsi="Arial" w:cs="Arial"/>
          <w:sz w:val="22"/>
        </w:rPr>
        <w:t xml:space="preserve">2 x casus </w:t>
      </w:r>
      <w:r>
        <w:rPr>
          <w:rFonts w:ascii="Arial" w:hAnsi="Arial" w:cs="Arial"/>
          <w:sz w:val="22"/>
        </w:rPr>
        <w:t xml:space="preserve">kruislings </w:t>
      </w:r>
      <w:r w:rsidRPr="00F75CDC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sub</w:t>
      </w:r>
      <w:r w:rsidRPr="00F75CDC">
        <w:rPr>
          <w:rFonts w:ascii="Arial" w:hAnsi="Arial" w:cs="Arial"/>
          <w:sz w:val="22"/>
        </w:rPr>
        <w:t>team</w:t>
      </w:r>
      <w:r>
        <w:rPr>
          <w:rFonts w:ascii="Arial" w:hAnsi="Arial" w:cs="Arial"/>
          <w:sz w:val="22"/>
        </w:rPr>
        <w:t>s</w:t>
      </w:r>
      <w:proofErr w:type="spellEnd"/>
      <w:r w:rsidRPr="00F75C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met nadruk op efficiënte bespreking 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12.15: </w:t>
      </w:r>
      <w:r w:rsidRPr="00F75CDC">
        <w:rPr>
          <w:rFonts w:ascii="Arial" w:hAnsi="Arial" w:cs="Arial"/>
          <w:sz w:val="22"/>
        </w:rPr>
        <w:t>Nabespreking plenair door observatoren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12.30: Einde</w:t>
      </w:r>
    </w:p>
    <w:p w:rsidR="00F44F99" w:rsidRPr="00F75CDC" w:rsidRDefault="00F44F99" w:rsidP="00F44F99">
      <w:pPr>
        <w:rPr>
          <w:rFonts w:ascii="Arial" w:hAnsi="Arial" w:cs="Arial"/>
          <w:b/>
          <w:i/>
          <w:sz w:val="22"/>
        </w:rPr>
      </w:pPr>
      <w:r w:rsidRPr="00F75CDC">
        <w:rPr>
          <w:rFonts w:ascii="Arial" w:hAnsi="Arial" w:cs="Arial"/>
          <w:b/>
          <w:i/>
          <w:sz w:val="22"/>
        </w:rPr>
        <w:t xml:space="preserve">Opdracht voor volgende bijeenkomst: lezen hoofdstuk </w:t>
      </w:r>
      <w:r>
        <w:rPr>
          <w:rFonts w:ascii="Arial" w:hAnsi="Arial" w:cs="Arial"/>
          <w:b/>
          <w:i/>
          <w:sz w:val="22"/>
        </w:rPr>
        <w:t>12, 13 en 14</w:t>
      </w:r>
      <w:r w:rsidRPr="00F75CDC">
        <w:rPr>
          <w:rFonts w:ascii="Arial" w:hAnsi="Arial" w:cs="Arial"/>
          <w:b/>
          <w:i/>
          <w:sz w:val="22"/>
        </w:rPr>
        <w:t>.</w:t>
      </w:r>
    </w:p>
    <w:p w:rsidR="00F44F99" w:rsidRDefault="00F44F99" w:rsidP="00F44F99">
      <w:pPr>
        <w:rPr>
          <w:rFonts w:ascii="Arial" w:hAnsi="Arial" w:cs="Arial"/>
          <w:sz w:val="22"/>
        </w:rPr>
      </w:pPr>
    </w:p>
    <w:p w:rsidR="00F44F99" w:rsidRDefault="00F44F99" w:rsidP="00F44F99">
      <w:pPr>
        <w:pStyle w:val="Kop1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Bijeenkomst 5: Afsluiting en contra-indicaties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09.30: Vervolg eerdere casuïstiek en discussie rond de literatuur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10.15: Samenvatting voorafgaande en uitleg </w:t>
      </w:r>
      <w:r>
        <w:rPr>
          <w:rFonts w:ascii="Arial" w:hAnsi="Arial" w:cs="Arial"/>
          <w:b/>
          <w:bCs/>
          <w:i/>
          <w:iCs/>
          <w:sz w:val="22"/>
        </w:rPr>
        <w:t>aandachtspunten bij afsluiting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11.00: Pauze met mogelijkheid voor individuele vragen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11.15: </w:t>
      </w:r>
      <w:r w:rsidRPr="00F75CDC">
        <w:rPr>
          <w:rFonts w:ascii="Arial" w:hAnsi="Arial" w:cs="Arial"/>
          <w:sz w:val="22"/>
        </w:rPr>
        <w:t xml:space="preserve">2 x casus </w:t>
      </w:r>
      <w:r>
        <w:rPr>
          <w:rFonts w:ascii="Arial" w:hAnsi="Arial" w:cs="Arial"/>
          <w:sz w:val="22"/>
        </w:rPr>
        <w:t xml:space="preserve">kruislings </w:t>
      </w:r>
      <w:r w:rsidRPr="00F75CDC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2 </w:t>
      </w:r>
      <w:proofErr w:type="spellStart"/>
      <w:r>
        <w:rPr>
          <w:rFonts w:ascii="Arial" w:hAnsi="Arial" w:cs="Arial"/>
          <w:sz w:val="22"/>
        </w:rPr>
        <w:t>sub</w:t>
      </w:r>
      <w:r w:rsidRPr="00F75CDC">
        <w:rPr>
          <w:rFonts w:ascii="Arial" w:hAnsi="Arial" w:cs="Arial"/>
          <w:sz w:val="22"/>
        </w:rPr>
        <w:t>team</w:t>
      </w:r>
      <w:r>
        <w:rPr>
          <w:rFonts w:ascii="Arial" w:hAnsi="Arial" w:cs="Arial"/>
          <w:sz w:val="22"/>
        </w:rPr>
        <w:t>s</w:t>
      </w:r>
      <w:proofErr w:type="spellEnd"/>
      <w:r w:rsidRPr="00F75C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met nadruk op efficiënte bespreking 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12.00: </w:t>
      </w:r>
      <w:r w:rsidRPr="00F75CDC">
        <w:rPr>
          <w:rFonts w:ascii="Arial" w:hAnsi="Arial" w:cs="Arial"/>
          <w:sz w:val="22"/>
        </w:rPr>
        <w:t>Nabespreking plenair door observatoren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12.20: Korte evaluatie cursus </w:t>
      </w:r>
    </w:p>
    <w:p w:rsidR="00F44F99" w:rsidRDefault="00F44F99" w:rsidP="00F44F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12.30: Einde</w:t>
      </w:r>
    </w:p>
    <w:p w:rsidR="00F44F99" w:rsidRDefault="00F44F99" w:rsidP="00F44F99">
      <w:pPr>
        <w:rPr>
          <w:rFonts w:ascii="Arial" w:hAnsi="Arial" w:cs="Arial"/>
          <w:sz w:val="22"/>
        </w:rPr>
      </w:pPr>
    </w:p>
    <w:p w:rsidR="00F93883" w:rsidRDefault="00F93883">
      <w:bookmarkStart w:id="0" w:name="_GoBack"/>
      <w:bookmarkEnd w:id="0"/>
    </w:p>
    <w:sectPr w:rsidR="00F93883" w:rsidSect="002D46AC">
      <w:pgSz w:w="12240" w:h="15840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libri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99"/>
    <w:rsid w:val="00F44F99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EE28C-2F11-452F-9C90-EA492BCF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F99"/>
    <w:pPr>
      <w:spacing w:after="0" w:line="240" w:lineRule="auto"/>
    </w:pPr>
    <w:rPr>
      <w:rFonts w:ascii="Sabon" w:eastAsia="Times New Roman" w:hAnsi="Sabon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44F99"/>
    <w:pPr>
      <w:keepNext/>
      <w:outlineLvl w:val="0"/>
    </w:pPr>
    <w:rPr>
      <w:rFonts w:ascii="Times" w:hAnsi="Time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44F99"/>
    <w:rPr>
      <w:rFonts w:ascii="Times" w:eastAsia="Times New Roman" w:hAnsi="Times" w:cs="Times New Roman"/>
      <w:b/>
      <w:sz w:val="24"/>
      <w:szCs w:val="20"/>
      <w:lang w:eastAsia="nl-NL"/>
    </w:rPr>
  </w:style>
  <w:style w:type="paragraph" w:styleId="Titel">
    <w:name w:val="Title"/>
    <w:basedOn w:val="Standaard"/>
    <w:link w:val="TitelChar"/>
    <w:qFormat/>
    <w:rsid w:val="00F44F99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elChar">
    <w:name w:val="Titel Char"/>
    <w:basedOn w:val="Standaardalinea-lettertype"/>
    <w:link w:val="Titel"/>
    <w:rsid w:val="00F44F99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styleId="Ondertitel">
    <w:name w:val="Subtitle"/>
    <w:basedOn w:val="Standaard"/>
    <w:link w:val="OndertitelChar"/>
    <w:qFormat/>
    <w:rsid w:val="00F44F99"/>
    <w:rPr>
      <w:rFonts w:ascii="Times New Roman" w:hAnsi="Times New Roman"/>
      <w:b/>
      <w:bCs/>
      <w:szCs w:val="24"/>
    </w:rPr>
  </w:style>
  <w:style w:type="character" w:customStyle="1" w:styleId="OndertitelChar">
    <w:name w:val="Ondertitel Char"/>
    <w:basedOn w:val="Standaardalinea-lettertype"/>
    <w:link w:val="Ondertitel"/>
    <w:rsid w:val="00F44F9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Automatisering</dc:creator>
  <cp:keywords/>
  <dc:description/>
  <cp:lastModifiedBy>Automatisering</cp:lastModifiedBy>
  <cp:revision>1</cp:revision>
  <dcterms:created xsi:type="dcterms:W3CDTF">2021-08-16T08:40:00Z</dcterms:created>
  <dcterms:modified xsi:type="dcterms:W3CDTF">2021-08-16T08:40:00Z</dcterms:modified>
</cp:coreProperties>
</file>